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B9E6C" w14:textId="33511997" w:rsidR="00265D91" w:rsidRPr="00A43ED0" w:rsidRDefault="00DE3863" w:rsidP="00265D91">
      <w:pPr>
        <w:jc w:val="center"/>
        <w:rPr>
          <w:rFonts w:asciiTheme="majorHAnsi" w:eastAsia="Times New Roman" w:hAnsiTheme="majorHAnsi" w:cs="Times New Roman"/>
          <w:color w:val="5F497A" w:themeColor="accent4" w:themeShade="BF"/>
          <w:lang w:eastAsia="en-US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color w:val="5F497A" w:themeColor="accent4" w:themeShade="BF"/>
          <w:lang w:eastAsia="en-US"/>
        </w:rPr>
        <w:t>TALKING POINTS</w:t>
      </w:r>
      <w:r w:rsidR="00265D91" w:rsidRPr="00A43ED0">
        <w:rPr>
          <w:rFonts w:asciiTheme="majorHAnsi" w:eastAsia="Times New Roman" w:hAnsiTheme="majorHAnsi" w:cs="Times New Roman"/>
          <w:color w:val="5F497A" w:themeColor="accent4" w:themeShade="BF"/>
          <w:lang w:eastAsia="en-US"/>
        </w:rPr>
        <w:t xml:space="preserve"> for Awakened World 2012</w:t>
      </w:r>
    </w:p>
    <w:p w14:paraId="2CD78A82" w14:textId="77777777" w:rsidR="00265D91" w:rsidRPr="00886D05" w:rsidRDefault="00265D91" w:rsidP="00BD06D6">
      <w:pPr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</w:pPr>
    </w:p>
    <w:p w14:paraId="63E96CB9" w14:textId="77777777" w:rsidR="00265D91" w:rsidRPr="00886D05" w:rsidRDefault="00265D91" w:rsidP="00BD06D6">
      <w:pPr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</w:pPr>
    </w:p>
    <w:p w14:paraId="56A19AF3" w14:textId="07580197" w:rsidR="00BD06D6" w:rsidRPr="00886D05" w:rsidRDefault="00BD06D6" w:rsidP="00BD06D6">
      <w:pPr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</w:pPr>
      <w:r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>The Association for Global New Thought,</w:t>
      </w:r>
      <w:r w:rsidR="001879AA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 and </w:t>
      </w:r>
      <w:r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The International Interreligious Peace Council </w:t>
      </w:r>
      <w:r w:rsidR="001879AA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(founded in 1994 by His Holiness, the Dalai Lama, Fr. Thomas Keating, Bishop Desmond Tutu) </w:t>
      </w:r>
      <w:r w:rsidR="00DE3863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>will convene</w:t>
      </w:r>
      <w:r w:rsidR="0013148B"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>:</w:t>
      </w:r>
    </w:p>
    <w:p w14:paraId="10C241A9" w14:textId="77777777" w:rsidR="00BD06D6" w:rsidRPr="00886D05" w:rsidRDefault="00BD06D6" w:rsidP="00BD06D6">
      <w:pPr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</w:pPr>
    </w:p>
    <w:p w14:paraId="075D9AA8" w14:textId="4812FD0E" w:rsidR="00BD06D6" w:rsidRPr="00886D05" w:rsidRDefault="00BD06D6" w:rsidP="00BD06D6">
      <w:pPr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</w:pPr>
      <w:r w:rsidRPr="00886D05">
        <w:rPr>
          <w:rFonts w:asciiTheme="majorHAnsi" w:eastAsia="Times New Roman" w:hAnsiTheme="majorHAnsi" w:cs="Times New Roman"/>
          <w:bCs/>
          <w:i/>
          <w:iCs/>
          <w:color w:val="365F91" w:themeColor="accent1" w:themeShade="BF"/>
          <w:lang w:eastAsia="en-US"/>
        </w:rPr>
        <w:t>An Expedition into Spiritual Citizenship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> </w:t>
      </w:r>
    </w:p>
    <w:p w14:paraId="2D02E398" w14:textId="77777777" w:rsidR="00BD06D6" w:rsidRPr="00886D05" w:rsidRDefault="00BD06D6" w:rsidP="00BD06D6">
      <w:pPr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</w:pPr>
    </w:p>
    <w:p w14:paraId="62E1F969" w14:textId="2E939A34" w:rsidR="00BD06D6" w:rsidRPr="00886D05" w:rsidRDefault="00BD06D6" w:rsidP="00BD06D6">
      <w:pPr>
        <w:rPr>
          <w:rFonts w:asciiTheme="majorHAnsi" w:eastAsia="Times New Roman" w:hAnsiTheme="majorHAnsi" w:cs="Times New Roman"/>
          <w:color w:val="365F91" w:themeColor="accent1" w:themeShade="BF"/>
        </w:rPr>
      </w:pPr>
      <w:r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“Awakened World 2012: Engaged Spirituality </w:t>
      </w:r>
      <w:r w:rsidR="002903A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>for</w:t>
      </w:r>
      <w:r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 the 21st Century ” 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</w:rPr>
        <w:t xml:space="preserve">will </w:t>
      </w:r>
      <w:r w:rsidR="00DE3863">
        <w:rPr>
          <w:rFonts w:asciiTheme="majorHAnsi" w:eastAsia="Times New Roman" w:hAnsiTheme="majorHAnsi" w:cs="Times New Roman"/>
          <w:color w:val="365F91" w:themeColor="accent1" w:themeShade="BF"/>
        </w:rPr>
        <w:t>take place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</w:rPr>
        <w:t xml:space="preserve"> in Rome and Florence, Italy from October 13-21</w:t>
      </w:r>
      <w:r w:rsidR="001879AA">
        <w:rPr>
          <w:rFonts w:asciiTheme="majorHAnsi" w:eastAsia="Times New Roman" w:hAnsiTheme="majorHAnsi" w:cs="Times New Roman"/>
          <w:color w:val="365F91" w:themeColor="accent1" w:themeShade="BF"/>
        </w:rPr>
        <w:t>st</w:t>
      </w:r>
    </w:p>
    <w:p w14:paraId="122A1E05" w14:textId="77777777" w:rsidR="00BD06D6" w:rsidRPr="00886D05" w:rsidRDefault="00BD06D6" w:rsidP="00BD06D6">
      <w:pPr>
        <w:rPr>
          <w:rFonts w:asciiTheme="majorHAnsi" w:eastAsia="Times New Roman" w:hAnsiTheme="majorHAnsi" w:cs="Times New Roman"/>
          <w:color w:val="365F91" w:themeColor="accent1" w:themeShade="BF"/>
        </w:rPr>
      </w:pPr>
    </w:p>
    <w:p w14:paraId="74CE565E" w14:textId="377ECED3" w:rsidR="00BD06D6" w:rsidRPr="00886D05" w:rsidRDefault="00BD06D6" w:rsidP="00BD06D6">
      <w:pPr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</w:pPr>
      <w:r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By “engaged spirituality,” we mean </w:t>
      </w:r>
      <w:r w:rsidRPr="00886D05">
        <w:rPr>
          <w:rFonts w:asciiTheme="majorHAnsi" w:hAnsiTheme="majorHAnsi" w:cs="Times New Roman"/>
          <w:color w:val="365F91" w:themeColor="accent1" w:themeShade="BF"/>
        </w:rPr>
        <w:t xml:space="preserve">the dedication of our spiritual insights and energies </w:t>
      </w:r>
      <w:r w:rsidR="002903A5">
        <w:rPr>
          <w:rFonts w:asciiTheme="majorHAnsi" w:hAnsiTheme="majorHAnsi" w:cs="Times New Roman"/>
          <w:color w:val="365F91" w:themeColor="accent1" w:themeShade="BF"/>
        </w:rPr>
        <w:t>in</w:t>
      </w:r>
      <w:r w:rsidRPr="00886D05">
        <w:rPr>
          <w:rFonts w:asciiTheme="majorHAnsi" w:hAnsiTheme="majorHAnsi" w:cs="Times New Roman"/>
          <w:color w:val="365F91" w:themeColor="accent1" w:themeShade="BF"/>
        </w:rPr>
        <w:t xml:space="preserve"> service to the entire planetary community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. 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</w:rPr>
        <w:t xml:space="preserve">The purpose of the gathering will be to explore the evolution of religion and spirituality in </w:t>
      </w:r>
      <w:r w:rsidR="00F80944">
        <w:rPr>
          <w:rFonts w:asciiTheme="majorHAnsi" w:eastAsia="Times New Roman" w:hAnsiTheme="majorHAnsi" w:cs="Times New Roman"/>
          <w:color w:val="365F91" w:themeColor="accent1" w:themeShade="BF"/>
        </w:rPr>
        <w:t>these times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</w:rPr>
        <w:t>, as a significant challenge and opportunity for the world. The event will</w:t>
      </w:r>
      <w:r w:rsidR="002903A5">
        <w:rPr>
          <w:rFonts w:asciiTheme="majorHAnsi" w:eastAsia="Times New Roman" w:hAnsiTheme="majorHAnsi" w:cs="Times New Roman"/>
          <w:color w:val="365F91" w:themeColor="accent1" w:themeShade="BF"/>
        </w:rPr>
        <w:t xml:space="preserve"> 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</w:rPr>
        <w:t>set the stage for the next decades of evolutionary activ</w:t>
      </w:r>
      <w:r w:rsidR="00F80944">
        <w:rPr>
          <w:rFonts w:asciiTheme="majorHAnsi" w:eastAsia="Times New Roman" w:hAnsiTheme="majorHAnsi" w:cs="Times New Roman"/>
          <w:color w:val="365F91" w:themeColor="accent1" w:themeShade="BF"/>
        </w:rPr>
        <w:t xml:space="preserve">ism 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</w:rPr>
        <w:t>in humanity’s story of religion and spirituality.</w:t>
      </w:r>
    </w:p>
    <w:p w14:paraId="2CFFE61A" w14:textId="77777777" w:rsidR="00BD06D6" w:rsidRPr="00886D05" w:rsidRDefault="00BD06D6">
      <w:pPr>
        <w:rPr>
          <w:rFonts w:asciiTheme="majorHAnsi" w:hAnsiTheme="majorHAnsi" w:cs="Times New Roman"/>
          <w:color w:val="365F91" w:themeColor="accent1" w:themeShade="BF"/>
        </w:rPr>
      </w:pPr>
    </w:p>
    <w:p w14:paraId="455DFC6E" w14:textId="29183AD0" w:rsidR="00BD06D6" w:rsidRPr="00886D05" w:rsidRDefault="00DE3863">
      <w:pPr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</w:pPr>
      <w:r>
        <w:rPr>
          <w:rFonts w:asciiTheme="majorHAnsi" w:hAnsiTheme="majorHAnsi" w:cs="Times New Roman"/>
          <w:color w:val="5F497A" w:themeColor="accent4" w:themeShade="BF"/>
        </w:rPr>
        <w:t>We will meet in Rome from</w:t>
      </w:r>
      <w:r w:rsidR="00BD06D6"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 October 1</w:t>
      </w:r>
      <w:r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>3</w:t>
      </w:r>
      <w:r w:rsidR="00BD06D6"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-17 </w:t>
      </w:r>
      <w:r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>and</w:t>
      </w:r>
      <w:r w:rsidR="00B173B3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>, midway through the conference,</w:t>
      </w:r>
      <w:r w:rsidR="00BD06D6"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 share our </w:t>
      </w:r>
      <w:r w:rsidR="00B173B3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progress </w:t>
      </w:r>
      <w:r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>with</w:t>
      </w:r>
      <w:r w:rsidR="0013148B"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 international media </w:t>
      </w:r>
      <w:r w:rsidR="00BD06D6"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at a press conference held </w:t>
      </w:r>
      <w:r w:rsidR="00B173B3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at </w:t>
      </w:r>
      <w:r w:rsidR="002903A5">
        <w:rPr>
          <w:rFonts w:asciiTheme="majorHAnsi" w:eastAsia="Times New Roman" w:hAnsiTheme="majorHAnsi" w:cs="Times New Roman"/>
          <w:color w:val="365F91" w:themeColor="accent1" w:themeShade="BF"/>
        </w:rPr>
        <w:t>t</w:t>
      </w:r>
      <w:r w:rsidR="00BD06D6" w:rsidRPr="00886D05">
        <w:rPr>
          <w:rFonts w:asciiTheme="majorHAnsi" w:eastAsia="Times New Roman" w:hAnsiTheme="majorHAnsi" w:cs="Times New Roman"/>
          <w:color w:val="365F91" w:themeColor="accent1" w:themeShade="BF"/>
        </w:rPr>
        <w:t>he historic Capital Hill of Rome</w:t>
      </w:r>
      <w:r w:rsidR="00BD06D6"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. On October 18, the </w:t>
      </w:r>
      <w:r w:rsidR="00B173B3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>entire conference</w:t>
      </w:r>
      <w:r w:rsidR="00BD06D6"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 will transfer by </w:t>
      </w:r>
      <w:r w:rsidR="0047251A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>express</w:t>
      </w:r>
      <w:r w:rsidR="00BD06D6"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 train in private cars to Florence, wher</w:t>
      </w:r>
      <w:r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e we will continue our meetings, </w:t>
      </w:r>
      <w:r w:rsidR="00BD06D6"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culminating in a second press conference </w:t>
      </w:r>
      <w:r w:rsidR="0013148B"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at the </w:t>
      </w:r>
      <w:r w:rsidR="00DB657E"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world </w:t>
      </w:r>
      <w:r w:rsidR="0013148B"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famous </w:t>
      </w:r>
      <w:r w:rsidR="0013148B" w:rsidRPr="00886D05">
        <w:rPr>
          <w:rFonts w:asciiTheme="majorHAnsi" w:eastAsia="Times New Roman" w:hAnsiTheme="majorHAnsi" w:cs="Times New Roman"/>
          <w:color w:val="365F91" w:themeColor="accent1" w:themeShade="BF"/>
        </w:rPr>
        <w:t>Palazzo Vecchio in the heart of Florence</w:t>
      </w:r>
      <w:r w:rsidR="0013148B" w:rsidRPr="00886D05"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. </w:t>
      </w:r>
    </w:p>
    <w:p w14:paraId="2AF821CA" w14:textId="77777777" w:rsidR="00FA1E5D" w:rsidRPr="00886D05" w:rsidRDefault="00FA1E5D" w:rsidP="00FA1E5D">
      <w:pPr>
        <w:pStyle w:val="NormalWeb"/>
        <w:spacing w:before="0" w:beforeAutospacing="0" w:after="0" w:afterAutospacing="0"/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14:paraId="7E70D00F" w14:textId="55164BB5" w:rsidR="00FA1E5D" w:rsidRDefault="00DE3863" w:rsidP="00FA1E5D">
      <w:pPr>
        <w:pStyle w:val="NormalWeb"/>
        <w:spacing w:before="0" w:beforeAutospacing="0" w:after="0" w:afterAutospacing="0"/>
        <w:rPr>
          <w:rFonts w:asciiTheme="majorHAnsi" w:hAnsiTheme="majorHAnsi" w:cs="TimesNewRomanPS-BoldMT"/>
          <w:bCs/>
          <w:color w:val="365F91" w:themeColor="accent1" w:themeShade="BF"/>
          <w:sz w:val="24"/>
          <w:szCs w:val="24"/>
        </w:rPr>
      </w:pPr>
      <w:r w:rsidRPr="00F80944">
        <w:rPr>
          <w:rFonts w:asciiTheme="majorHAnsi" w:hAnsiTheme="majorHAnsi"/>
          <w:color w:val="365F91" w:themeColor="accent1" w:themeShade="BF"/>
          <w:sz w:val="24"/>
          <w:szCs w:val="24"/>
        </w:rPr>
        <w:t>The</w:t>
      </w:r>
      <w:r w:rsidR="00FA1E5D" w:rsidRPr="00F80944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ultimate goal - creating a world that works for everyone </w:t>
      </w:r>
      <w:r w:rsidRPr="00F80944">
        <w:rPr>
          <w:rFonts w:asciiTheme="majorHAnsi" w:hAnsiTheme="majorHAnsi"/>
          <w:color w:val="365F91" w:themeColor="accent1" w:themeShade="BF"/>
          <w:sz w:val="24"/>
          <w:szCs w:val="24"/>
        </w:rPr>
        <w:t>–</w:t>
      </w:r>
      <w:r w:rsidR="00FA1E5D" w:rsidRPr="00F80944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</w:t>
      </w:r>
      <w:r w:rsidRPr="00F80944">
        <w:rPr>
          <w:rFonts w:asciiTheme="majorHAnsi" w:hAnsiTheme="majorHAnsi"/>
          <w:color w:val="365F91" w:themeColor="accent1" w:themeShade="BF"/>
          <w:sz w:val="24"/>
          <w:szCs w:val="24"/>
        </w:rPr>
        <w:t>is the intention that</w:t>
      </w:r>
      <w:r w:rsidR="00FA1E5D" w:rsidRPr="00F80944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is bringing together </w:t>
      </w:r>
      <w:r w:rsidR="00F80944">
        <w:rPr>
          <w:rFonts w:asciiTheme="majorHAnsi" w:hAnsiTheme="majorHAnsi"/>
          <w:color w:val="365F91" w:themeColor="accent1" w:themeShade="BF"/>
          <w:sz w:val="24"/>
          <w:szCs w:val="24"/>
        </w:rPr>
        <w:t>a</w:t>
      </w:r>
      <w:r w:rsidR="00F80944" w:rsidRPr="00F80944">
        <w:rPr>
          <w:rFonts w:asciiTheme="majorHAnsi" w:hAnsiTheme="majorHAnsi" w:cs="TimesNewRomanPS-BoldMT"/>
          <w:bCs/>
          <w:color w:val="365F91" w:themeColor="accent1" w:themeShade="BF"/>
          <w:sz w:val="24"/>
          <w:szCs w:val="24"/>
        </w:rPr>
        <w:t xml:space="preserve"> diverse assembly of men and women from 28 countries, who believe in religious and spiritual evolution and are</w:t>
      </w:r>
      <w:r w:rsidR="00F80944">
        <w:rPr>
          <w:rFonts w:asciiTheme="majorHAnsi" w:hAnsiTheme="majorHAnsi" w:cs="TimesNewRomanPS-BoldMT"/>
          <w:bCs/>
          <w:color w:val="365F91" w:themeColor="accent1" w:themeShade="BF"/>
          <w:sz w:val="24"/>
          <w:szCs w:val="24"/>
        </w:rPr>
        <w:t xml:space="preserve"> committed to healing the world.</w:t>
      </w:r>
      <w:r w:rsidR="00F80944" w:rsidRPr="00F80944">
        <w:rPr>
          <w:rFonts w:asciiTheme="majorHAnsi" w:hAnsiTheme="majorHAnsi" w:cs="TimesNewRomanPS-BoldMT"/>
          <w:bCs/>
          <w:color w:val="365F91" w:themeColor="accent1" w:themeShade="BF"/>
          <w:sz w:val="24"/>
          <w:szCs w:val="24"/>
        </w:rPr>
        <w:t xml:space="preserve"> </w:t>
      </w:r>
    </w:p>
    <w:p w14:paraId="57870F53" w14:textId="77777777" w:rsidR="00F80944" w:rsidRDefault="00F80944" w:rsidP="00FA1E5D">
      <w:pPr>
        <w:pStyle w:val="NormalWeb"/>
        <w:spacing w:before="0" w:beforeAutospacing="0" w:after="0" w:afterAutospacing="0"/>
        <w:rPr>
          <w:rFonts w:asciiTheme="majorHAnsi" w:hAnsiTheme="majorHAnsi" w:cs="TimesNewRomanPS-BoldMT"/>
          <w:bCs/>
          <w:color w:val="365F91" w:themeColor="accent1" w:themeShade="BF"/>
          <w:sz w:val="24"/>
          <w:szCs w:val="24"/>
        </w:rPr>
      </w:pPr>
    </w:p>
    <w:p w14:paraId="7363C3F5" w14:textId="0C847BD2" w:rsidR="00F80944" w:rsidRPr="00F80944" w:rsidRDefault="00F80944" w:rsidP="00FA1E5D">
      <w:pPr>
        <w:pStyle w:val="NormalWeb"/>
        <w:spacing w:before="0" w:beforeAutospacing="0" w:after="0" w:afterAutospacing="0"/>
        <w:rPr>
          <w:rFonts w:asciiTheme="majorHAnsi" w:hAnsiTheme="majorHAnsi"/>
          <w:color w:val="365F91" w:themeColor="accent1" w:themeShade="BF"/>
          <w:sz w:val="24"/>
          <w:szCs w:val="24"/>
        </w:rPr>
      </w:pPr>
      <w:r>
        <w:rPr>
          <w:rFonts w:asciiTheme="majorHAnsi" w:hAnsiTheme="majorHAnsi" w:cs="TimesNewRomanPS-BoldMT"/>
          <w:bCs/>
          <w:color w:val="365F91" w:themeColor="accent1" w:themeShade="BF"/>
          <w:sz w:val="24"/>
          <w:szCs w:val="24"/>
        </w:rPr>
        <w:t xml:space="preserve">But the real breakthroughs at the gathering will be </w:t>
      </w:r>
      <w:r w:rsidR="001879AA">
        <w:rPr>
          <w:rFonts w:asciiTheme="majorHAnsi" w:hAnsiTheme="majorHAnsi" w:cs="TimesNewRomanPS-BoldMT"/>
          <w:bCs/>
          <w:color w:val="365F91" w:themeColor="accent1" w:themeShade="BF"/>
          <w:sz w:val="24"/>
          <w:szCs w:val="24"/>
        </w:rPr>
        <w:t>made by</w:t>
      </w:r>
      <w:r>
        <w:rPr>
          <w:rFonts w:asciiTheme="majorHAnsi" w:hAnsiTheme="majorHAnsi" w:cs="TimesNewRomanPS-BoldMT"/>
          <w:bCs/>
          <w:color w:val="365F91" w:themeColor="accent1" w:themeShade="BF"/>
          <w:sz w:val="24"/>
          <w:szCs w:val="24"/>
        </w:rPr>
        <w:t xml:space="preserve"> </w:t>
      </w:r>
      <w:r w:rsidR="001879AA">
        <w:rPr>
          <w:rFonts w:asciiTheme="majorHAnsi" w:hAnsiTheme="majorHAnsi" w:cs="TimesNewRomanPS-BoldMT"/>
          <w:bCs/>
          <w:color w:val="365F91" w:themeColor="accent1" w:themeShade="BF"/>
          <w:sz w:val="24"/>
          <w:szCs w:val="24"/>
        </w:rPr>
        <w:t>the</w:t>
      </w:r>
      <w:r>
        <w:rPr>
          <w:rFonts w:asciiTheme="majorHAnsi" w:hAnsiTheme="majorHAnsi" w:cs="TimesNewRomanPS-BoldMT"/>
          <w:bCs/>
          <w:color w:val="365F91" w:themeColor="accent1" w:themeShade="BF"/>
          <w:sz w:val="24"/>
          <w:szCs w:val="24"/>
        </w:rPr>
        <w:t xml:space="preserve"> grassroots and organizational activists who attend:</w:t>
      </w:r>
    </w:p>
    <w:p w14:paraId="61789A2A" w14:textId="77777777" w:rsidR="00F80944" w:rsidRPr="00886D05" w:rsidRDefault="00F80944" w:rsidP="00DB657E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</w:p>
    <w:p w14:paraId="231701A7" w14:textId="0D91510C" w:rsidR="00DB657E" w:rsidRPr="00886D05" w:rsidRDefault="00DB657E" w:rsidP="00DB657E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• </w:t>
      </w:r>
      <w:r w:rsidR="00DE3863">
        <w:rPr>
          <w:rFonts w:asciiTheme="majorHAnsi" w:hAnsiTheme="majorHAnsi" w:cs="TimesNewRomanPS-BoldMT"/>
          <w:bCs/>
          <w:color w:val="365F91" w:themeColor="accent1" w:themeShade="BF"/>
        </w:rPr>
        <w:t>Activists will w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>ork closely with r</w:t>
      </w:r>
      <w:r w:rsidR="00DE3863">
        <w:rPr>
          <w:rFonts w:asciiTheme="majorHAnsi" w:hAnsiTheme="majorHAnsi" w:cs="TimesNewRomanPS-BoldMT"/>
          <w:bCs/>
          <w:color w:val="365F91" w:themeColor="accent1" w:themeShade="BF"/>
        </w:rPr>
        <w:t xml:space="preserve">eligious and spiritual leaders and 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secular experts from all faiths and cultures as we shape </w:t>
      </w:r>
      <w:r w:rsidR="0047251A">
        <w:rPr>
          <w:rFonts w:asciiTheme="majorHAnsi" w:hAnsiTheme="majorHAnsi" w:cs="TimesNewRomanPS-BoldMT"/>
          <w:bCs/>
          <w:color w:val="365F91" w:themeColor="accent1" w:themeShade="BF"/>
        </w:rPr>
        <w:t>an agenda for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 </w:t>
      </w:r>
      <w:r w:rsidR="0047251A">
        <w:rPr>
          <w:rFonts w:asciiTheme="majorHAnsi" w:hAnsiTheme="majorHAnsi" w:cs="TimesNewRomanPS-BoldMT"/>
          <w:bCs/>
          <w:color w:val="365F91" w:themeColor="accent1" w:themeShade="BF"/>
        </w:rPr>
        <w:t>“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>Engaged Spirituality in the 21</w:t>
      </w:r>
      <w:r w:rsidRPr="00886D05">
        <w:rPr>
          <w:rFonts w:asciiTheme="majorHAnsi" w:hAnsiTheme="majorHAnsi" w:cs="TimesNewRomanPS-BoldMT"/>
          <w:bCs/>
          <w:color w:val="365F91" w:themeColor="accent1" w:themeShade="BF"/>
          <w:vertAlign w:val="superscript"/>
        </w:rPr>
        <w:t>st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 Century," and a working plan for its implementation.</w:t>
      </w:r>
    </w:p>
    <w:p w14:paraId="44A71A97" w14:textId="12334DDF" w:rsidR="00DB657E" w:rsidRPr="00886D05" w:rsidRDefault="00DB657E" w:rsidP="00DB657E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• </w:t>
      </w:r>
      <w:r w:rsidR="00DE3863">
        <w:rPr>
          <w:rFonts w:asciiTheme="majorHAnsi" w:hAnsiTheme="majorHAnsi" w:cs="TimesNewRomanPS-BoldMT"/>
          <w:bCs/>
          <w:color w:val="365F91" w:themeColor="accent1" w:themeShade="BF"/>
        </w:rPr>
        <w:t>All participants will play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 a significant role in designing and implementing </w:t>
      </w:r>
      <w:r w:rsidR="00F80944">
        <w:rPr>
          <w:rFonts w:asciiTheme="majorHAnsi" w:hAnsiTheme="majorHAnsi" w:cs="TimesNewRomanPS-BoldMT"/>
          <w:bCs/>
          <w:color w:val="365F91" w:themeColor="accent1" w:themeShade="BF"/>
        </w:rPr>
        <w:t>collaborative projects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 for peace, justice, and ecological sustainability.</w:t>
      </w:r>
    </w:p>
    <w:p w14:paraId="59B3F22A" w14:textId="4A199668" w:rsidR="00DB657E" w:rsidRDefault="00DB657E" w:rsidP="00DB657E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• </w:t>
      </w:r>
      <w:r w:rsidR="0047251A">
        <w:rPr>
          <w:rFonts w:asciiTheme="majorHAnsi" w:hAnsiTheme="majorHAnsi" w:cs="TimesNewRomanPS-BoldMT"/>
          <w:bCs/>
          <w:color w:val="365F91" w:themeColor="accent1" w:themeShade="BF"/>
        </w:rPr>
        <w:t>We</w:t>
      </w:r>
      <w:r w:rsidR="00DE3863">
        <w:rPr>
          <w:rFonts w:asciiTheme="majorHAnsi" w:hAnsiTheme="majorHAnsi" w:cs="TimesNewRomanPS-BoldMT"/>
          <w:bCs/>
          <w:color w:val="365F91" w:themeColor="accent1" w:themeShade="BF"/>
        </w:rPr>
        <w:t xml:space="preserve"> will form a communication chain for continuing strategic contact with offices of these world leaders</w:t>
      </w:r>
    </w:p>
    <w:p w14:paraId="7DCAF9A1" w14:textId="52E1DBC9" w:rsidR="00DE3863" w:rsidRPr="00886D05" w:rsidRDefault="00DE3863" w:rsidP="00DE386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• </w:t>
      </w:r>
      <w:r w:rsidR="00F80944">
        <w:rPr>
          <w:rFonts w:asciiTheme="majorHAnsi" w:hAnsiTheme="majorHAnsi" w:cs="TimesNewRomanPS-BoldMT"/>
          <w:bCs/>
          <w:color w:val="365F91" w:themeColor="accent1" w:themeShade="BF"/>
        </w:rPr>
        <w:t xml:space="preserve">We </w:t>
      </w:r>
      <w:r>
        <w:rPr>
          <w:rFonts w:asciiTheme="majorHAnsi" w:hAnsiTheme="majorHAnsi" w:cs="TimesNewRomanPS-BoldMT"/>
          <w:bCs/>
          <w:color w:val="365F91" w:themeColor="accent1" w:themeShade="BF"/>
        </w:rPr>
        <w:t xml:space="preserve">will </w:t>
      </w:r>
      <w:r w:rsidR="00F80944">
        <w:rPr>
          <w:rFonts w:asciiTheme="majorHAnsi" w:hAnsiTheme="majorHAnsi" w:cs="TimesNewRomanPS-BoldMT"/>
          <w:bCs/>
          <w:color w:val="365F91" w:themeColor="accent1" w:themeShade="BF"/>
        </w:rPr>
        <w:t xml:space="preserve">all </w:t>
      </w:r>
      <w:r>
        <w:rPr>
          <w:rFonts w:asciiTheme="majorHAnsi" w:hAnsiTheme="majorHAnsi" w:cs="TimesNewRomanPS-BoldMT"/>
          <w:bCs/>
          <w:color w:val="365F91" w:themeColor="accent1" w:themeShade="BF"/>
        </w:rPr>
        <w:t>return to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 </w:t>
      </w:r>
      <w:r>
        <w:rPr>
          <w:rFonts w:asciiTheme="majorHAnsi" w:hAnsiTheme="majorHAnsi" w:cs="TimesNewRomanPS-BoldMT"/>
          <w:bCs/>
          <w:color w:val="365F91" w:themeColor="accent1" w:themeShade="BF"/>
        </w:rPr>
        <w:t>their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 home communit</w:t>
      </w:r>
      <w:r>
        <w:rPr>
          <w:rFonts w:asciiTheme="majorHAnsi" w:hAnsiTheme="majorHAnsi" w:cs="TimesNewRomanPS-BoldMT"/>
          <w:bCs/>
          <w:color w:val="365F91" w:themeColor="accent1" w:themeShade="BF"/>
        </w:rPr>
        <w:t>ies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 </w:t>
      </w:r>
      <w:r>
        <w:rPr>
          <w:rFonts w:asciiTheme="majorHAnsi" w:hAnsiTheme="majorHAnsi" w:cs="TimesNewRomanPS-BoldMT"/>
          <w:bCs/>
          <w:color w:val="365F91" w:themeColor="accent1" w:themeShade="BF"/>
        </w:rPr>
        <w:t xml:space="preserve">with 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>a message of hope and a new commitment</w:t>
      </w:r>
    </w:p>
    <w:p w14:paraId="4C0BDA85" w14:textId="77777777" w:rsidR="00DE3863" w:rsidRPr="00886D05" w:rsidRDefault="00DE3863" w:rsidP="00DB657E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</w:p>
    <w:p w14:paraId="15381682" w14:textId="31759E1C" w:rsidR="00265D91" w:rsidRPr="00886D05" w:rsidRDefault="00B173B3" w:rsidP="00265D91">
      <w:pPr>
        <w:spacing w:before="100" w:beforeAutospacing="1" w:after="100" w:afterAutospacing="1"/>
        <w:rPr>
          <w:rFonts w:asciiTheme="majorHAnsi" w:hAnsiTheme="majorHAnsi" w:cs="Times New Roman"/>
          <w:color w:val="365F91" w:themeColor="accent1" w:themeShade="BF"/>
          <w:lang w:eastAsia="en-US"/>
        </w:rPr>
      </w:pPr>
      <w:r>
        <w:rPr>
          <w:rStyle w:val="Strong"/>
          <w:rFonts w:asciiTheme="majorHAnsi" w:eastAsia="Times New Roman" w:hAnsiTheme="majorHAnsi" w:cs="Times New Roman"/>
          <w:b w:val="0"/>
          <w:color w:val="365F91" w:themeColor="accent1" w:themeShade="BF"/>
        </w:rPr>
        <w:t xml:space="preserve">This is not a “talking heads” conference—no keynotes or lectures, but constant interaction supported by a very precise design. </w:t>
      </w:r>
      <w:r w:rsidR="00DE3863">
        <w:rPr>
          <w:rFonts w:asciiTheme="majorHAnsi" w:hAnsiTheme="majorHAnsi" w:cs="Times New Roman"/>
          <w:color w:val="365F91" w:themeColor="accent1" w:themeShade="BF"/>
          <w:lang w:eastAsia="en-US"/>
        </w:rPr>
        <w:t>S</w:t>
      </w:r>
      <w:r w:rsidR="00DB657E" w:rsidRPr="00886D05">
        <w:rPr>
          <w:rFonts w:asciiTheme="majorHAnsi" w:hAnsiTheme="majorHAnsi" w:cs="Times New Roman"/>
          <w:color w:val="365F91" w:themeColor="accent1" w:themeShade="BF"/>
          <w:lang w:eastAsia="en-US"/>
        </w:rPr>
        <w:t xml:space="preserve">cholars of religion point to “the Axial Age” as the period </w:t>
      </w:r>
      <w:r w:rsidR="001879AA">
        <w:rPr>
          <w:rFonts w:asciiTheme="majorHAnsi" w:hAnsiTheme="majorHAnsi" w:cs="Times New Roman"/>
          <w:color w:val="365F91" w:themeColor="accent1" w:themeShade="BF"/>
          <w:lang w:eastAsia="en-US"/>
        </w:rPr>
        <w:t xml:space="preserve">in which we saw </w:t>
      </w:r>
      <w:r w:rsidR="00DB657E" w:rsidRPr="00886D05">
        <w:rPr>
          <w:rFonts w:asciiTheme="majorHAnsi" w:hAnsiTheme="majorHAnsi" w:cs="Times New Roman"/>
          <w:color w:val="365F91" w:themeColor="accent1" w:themeShade="BF"/>
          <w:lang w:eastAsia="en-US"/>
        </w:rPr>
        <w:t xml:space="preserve">the dawn of the great classical </w:t>
      </w:r>
      <w:r w:rsidR="001879AA">
        <w:rPr>
          <w:rFonts w:asciiTheme="majorHAnsi" w:hAnsiTheme="majorHAnsi" w:cs="Times New Roman"/>
          <w:color w:val="365F91" w:themeColor="accent1" w:themeShade="BF"/>
          <w:lang w:eastAsia="en-US"/>
        </w:rPr>
        <w:t>traditions</w:t>
      </w:r>
      <w:r w:rsidR="00DB657E" w:rsidRPr="00886D05">
        <w:rPr>
          <w:rFonts w:asciiTheme="majorHAnsi" w:hAnsiTheme="majorHAnsi" w:cs="Times New Roman"/>
          <w:color w:val="365F91" w:themeColor="accent1" w:themeShade="BF"/>
          <w:lang w:eastAsia="en-US"/>
        </w:rPr>
        <w:t xml:space="preserve">. These days, it’s often suggested that we have entered a second great “turning on the religious axis,” </w:t>
      </w:r>
      <w:r w:rsidR="001879AA">
        <w:rPr>
          <w:rFonts w:asciiTheme="majorHAnsi" w:hAnsiTheme="majorHAnsi" w:cs="Times New Roman"/>
          <w:color w:val="365F91" w:themeColor="accent1" w:themeShade="BF"/>
          <w:lang w:eastAsia="en-US"/>
        </w:rPr>
        <w:t xml:space="preserve">-- </w:t>
      </w:r>
      <w:r w:rsidR="00DB657E" w:rsidRPr="00886D05">
        <w:rPr>
          <w:rFonts w:asciiTheme="majorHAnsi" w:hAnsiTheme="majorHAnsi" w:cs="Times New Roman"/>
          <w:color w:val="365F91" w:themeColor="accent1" w:themeShade="BF"/>
          <w:lang w:eastAsia="en-US"/>
        </w:rPr>
        <w:t>a Second Axial Age. If the first brought the individual to the fore</w:t>
      </w:r>
      <w:r w:rsidR="001879AA">
        <w:rPr>
          <w:rFonts w:asciiTheme="majorHAnsi" w:hAnsiTheme="majorHAnsi" w:cs="Times New Roman"/>
          <w:color w:val="365F91" w:themeColor="accent1" w:themeShade="BF"/>
          <w:lang w:eastAsia="en-US"/>
        </w:rPr>
        <w:t>front</w:t>
      </w:r>
      <w:r w:rsidR="00DB657E" w:rsidRPr="00886D05">
        <w:rPr>
          <w:rFonts w:asciiTheme="majorHAnsi" w:hAnsiTheme="majorHAnsi" w:cs="Times New Roman"/>
          <w:color w:val="365F91" w:themeColor="accent1" w:themeShade="BF"/>
          <w:lang w:eastAsia="en-US"/>
        </w:rPr>
        <w:t>, the latter shifts our focus to the global</w:t>
      </w:r>
      <w:r w:rsidR="001879AA">
        <w:rPr>
          <w:rFonts w:asciiTheme="majorHAnsi" w:hAnsiTheme="majorHAnsi" w:cs="Times New Roman"/>
          <w:color w:val="365F91" w:themeColor="accent1" w:themeShade="BF"/>
          <w:lang w:eastAsia="en-US"/>
        </w:rPr>
        <w:t xml:space="preserve"> </w:t>
      </w:r>
      <w:r w:rsidR="00DB657E" w:rsidRPr="00886D05">
        <w:rPr>
          <w:rFonts w:asciiTheme="majorHAnsi" w:hAnsiTheme="majorHAnsi" w:cs="Times New Roman"/>
          <w:color w:val="365F91" w:themeColor="accent1" w:themeShade="BF"/>
          <w:lang w:eastAsia="en-US"/>
        </w:rPr>
        <w:t xml:space="preserve">dimension </w:t>
      </w:r>
      <w:r w:rsidR="001879AA">
        <w:rPr>
          <w:rFonts w:asciiTheme="majorHAnsi" w:hAnsiTheme="majorHAnsi" w:cs="Times New Roman"/>
          <w:color w:val="365F91" w:themeColor="accent1" w:themeShade="BF"/>
          <w:lang w:eastAsia="en-US"/>
        </w:rPr>
        <w:t>– the collective ethical</w:t>
      </w:r>
      <w:r w:rsidR="00DB657E" w:rsidRPr="00886D05">
        <w:rPr>
          <w:rFonts w:asciiTheme="majorHAnsi" w:hAnsiTheme="majorHAnsi" w:cs="Times New Roman"/>
          <w:color w:val="365F91" w:themeColor="accent1" w:themeShade="BF"/>
          <w:lang w:eastAsia="en-US"/>
        </w:rPr>
        <w:t xml:space="preserve"> and spiritual </w:t>
      </w:r>
      <w:r w:rsidR="001879AA">
        <w:rPr>
          <w:rFonts w:asciiTheme="majorHAnsi" w:hAnsiTheme="majorHAnsi" w:cs="Times New Roman"/>
          <w:color w:val="365F91" w:themeColor="accent1" w:themeShade="BF"/>
          <w:lang w:eastAsia="en-US"/>
        </w:rPr>
        <w:t>consciousness</w:t>
      </w:r>
      <w:r w:rsidR="001879AA" w:rsidRPr="00886D05">
        <w:rPr>
          <w:rFonts w:asciiTheme="majorHAnsi" w:hAnsiTheme="majorHAnsi" w:cs="Times New Roman"/>
          <w:color w:val="365F91" w:themeColor="accent1" w:themeShade="BF"/>
          <w:lang w:eastAsia="en-US"/>
        </w:rPr>
        <w:t xml:space="preserve"> </w:t>
      </w:r>
      <w:r w:rsidR="001879AA">
        <w:rPr>
          <w:rFonts w:asciiTheme="majorHAnsi" w:hAnsiTheme="majorHAnsi" w:cs="Times New Roman"/>
          <w:color w:val="365F91" w:themeColor="accent1" w:themeShade="BF"/>
          <w:lang w:eastAsia="en-US"/>
        </w:rPr>
        <w:t>that will shape our future choices</w:t>
      </w:r>
      <w:r w:rsidR="00F80944">
        <w:rPr>
          <w:rFonts w:asciiTheme="majorHAnsi" w:hAnsiTheme="majorHAnsi" w:cs="Times New Roman"/>
          <w:color w:val="365F91" w:themeColor="accent1" w:themeShade="BF"/>
          <w:lang w:eastAsia="en-US"/>
        </w:rPr>
        <w:t>.</w:t>
      </w:r>
    </w:p>
    <w:p w14:paraId="394CB78B" w14:textId="6EEC11B6" w:rsidR="00FA1E5D" w:rsidRPr="00886D05" w:rsidRDefault="00FA1E5D" w:rsidP="00FA1E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color w:val="365F91" w:themeColor="accent1" w:themeShade="BF"/>
        </w:rPr>
      </w:pPr>
      <w:r w:rsidRPr="00886D05">
        <w:rPr>
          <w:rFonts w:asciiTheme="majorHAnsi" w:hAnsiTheme="majorHAnsi" w:cs="Times New Roman"/>
          <w:color w:val="365F91" w:themeColor="accent1" w:themeShade="BF"/>
        </w:rPr>
        <w:t>The</w:t>
      </w:r>
      <w:r w:rsidR="00DB657E" w:rsidRPr="00886D05">
        <w:rPr>
          <w:rFonts w:asciiTheme="majorHAnsi" w:hAnsiTheme="majorHAnsi" w:cs="Times New Roman"/>
          <w:color w:val="365F91" w:themeColor="accent1" w:themeShade="BF"/>
        </w:rPr>
        <w:t>re are</w:t>
      </w:r>
      <w:r w:rsidRPr="00886D05">
        <w:rPr>
          <w:rFonts w:asciiTheme="majorHAnsi" w:hAnsiTheme="majorHAnsi" w:cs="Times New Roman"/>
          <w:color w:val="365F91" w:themeColor="accent1" w:themeShade="BF"/>
        </w:rPr>
        <w:t xml:space="preserve"> 16 Axial Markers </w:t>
      </w:r>
      <w:r w:rsidR="004953BE">
        <w:rPr>
          <w:rFonts w:asciiTheme="majorHAnsi" w:hAnsiTheme="majorHAnsi" w:cs="Times New Roman"/>
          <w:color w:val="365F91" w:themeColor="accent1" w:themeShade="BF"/>
        </w:rPr>
        <w:t xml:space="preserve">that </w:t>
      </w:r>
      <w:r w:rsidRPr="00886D05">
        <w:rPr>
          <w:rFonts w:asciiTheme="majorHAnsi" w:hAnsiTheme="majorHAnsi" w:cs="Times New Roman"/>
          <w:color w:val="365F91" w:themeColor="accent1" w:themeShade="BF"/>
        </w:rPr>
        <w:t xml:space="preserve">are observable signs that </w:t>
      </w:r>
      <w:r w:rsidR="001879AA">
        <w:rPr>
          <w:rFonts w:asciiTheme="majorHAnsi" w:hAnsiTheme="majorHAnsi" w:cs="Times New Roman"/>
          <w:color w:val="365F91" w:themeColor="accent1" w:themeShade="BF"/>
        </w:rPr>
        <w:t>we are in a</w:t>
      </w:r>
      <w:r w:rsidRPr="00886D05">
        <w:rPr>
          <w:rFonts w:asciiTheme="majorHAnsi" w:hAnsiTheme="majorHAnsi" w:cs="Times New Roman"/>
          <w:color w:val="365F91" w:themeColor="accent1" w:themeShade="BF"/>
        </w:rPr>
        <w:t xml:space="preserve"> time of dramatic evolutionary </w:t>
      </w:r>
      <w:r w:rsidR="001879AA">
        <w:rPr>
          <w:rFonts w:asciiTheme="majorHAnsi" w:hAnsiTheme="majorHAnsi" w:cs="Times New Roman"/>
          <w:color w:val="365F91" w:themeColor="accent1" w:themeShade="BF"/>
        </w:rPr>
        <w:t>shift</w:t>
      </w:r>
      <w:r w:rsidRPr="00886D05">
        <w:rPr>
          <w:rFonts w:asciiTheme="majorHAnsi" w:hAnsiTheme="majorHAnsi" w:cs="Times New Roman"/>
          <w:color w:val="365F91" w:themeColor="accent1" w:themeShade="BF"/>
        </w:rPr>
        <w:t xml:space="preserve"> in spiritual values and religious practices. </w:t>
      </w:r>
      <w:r w:rsidR="004953BE">
        <w:rPr>
          <w:rFonts w:asciiTheme="majorHAnsi" w:hAnsiTheme="majorHAnsi" w:cs="Times New Roman"/>
          <w:color w:val="365F91" w:themeColor="accent1" w:themeShade="BF"/>
        </w:rPr>
        <w:t xml:space="preserve">The </w:t>
      </w:r>
      <w:r w:rsidRPr="00886D05">
        <w:rPr>
          <w:rFonts w:asciiTheme="majorHAnsi" w:hAnsiTheme="majorHAnsi" w:cs="Times New Roman"/>
          <w:color w:val="365F91" w:themeColor="accent1" w:themeShade="BF"/>
        </w:rPr>
        <w:t xml:space="preserve">Markers are </w:t>
      </w:r>
      <w:r w:rsidR="004953BE">
        <w:rPr>
          <w:rFonts w:asciiTheme="majorHAnsi" w:hAnsiTheme="majorHAnsi" w:cs="Times New Roman"/>
          <w:color w:val="365F91" w:themeColor="accent1" w:themeShade="BF"/>
        </w:rPr>
        <w:t>represented by</w:t>
      </w:r>
      <w:r w:rsidRPr="00886D05">
        <w:rPr>
          <w:rFonts w:asciiTheme="majorHAnsi" w:hAnsiTheme="majorHAnsi" w:cs="Times New Roman"/>
          <w:color w:val="365F91" w:themeColor="accent1" w:themeShade="BF"/>
        </w:rPr>
        <w:t xml:space="preserve"> </w:t>
      </w:r>
      <w:r w:rsidR="007647B9">
        <w:rPr>
          <w:rFonts w:asciiTheme="majorHAnsi" w:hAnsiTheme="majorHAnsi" w:cs="Times New Roman"/>
          <w:color w:val="365F91" w:themeColor="accent1" w:themeShade="BF"/>
        </w:rPr>
        <w:t xml:space="preserve">four </w:t>
      </w:r>
      <w:r w:rsidRPr="00886D05">
        <w:rPr>
          <w:rFonts w:asciiTheme="majorHAnsi" w:hAnsiTheme="majorHAnsi" w:cs="Times New Roman"/>
          <w:color w:val="365F91" w:themeColor="accent1" w:themeShade="BF"/>
        </w:rPr>
        <w:t>thematic areas or “domains</w:t>
      </w:r>
      <w:r w:rsidR="004953BE">
        <w:rPr>
          <w:rFonts w:asciiTheme="majorHAnsi" w:hAnsiTheme="majorHAnsi" w:cs="Times New Roman"/>
          <w:color w:val="365F91" w:themeColor="accent1" w:themeShade="BF"/>
        </w:rPr>
        <w:t>,</w:t>
      </w:r>
      <w:r w:rsidRPr="00886D05">
        <w:rPr>
          <w:rFonts w:asciiTheme="majorHAnsi" w:hAnsiTheme="majorHAnsi" w:cs="Times New Roman"/>
          <w:color w:val="365F91" w:themeColor="accent1" w:themeShade="BF"/>
        </w:rPr>
        <w:t xml:space="preserve">” and four key “stages” of evolutionary unfolding. </w:t>
      </w:r>
    </w:p>
    <w:p w14:paraId="03B350DA" w14:textId="77777777" w:rsidR="00E145A0" w:rsidRDefault="00E145A0" w:rsidP="00FA1E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i/>
          <w:color w:val="365F91" w:themeColor="accent1" w:themeShade="BF"/>
        </w:rPr>
        <w:sectPr w:rsidR="00E145A0" w:rsidSect="00FA1E5D">
          <w:headerReference w:type="even" r:id="rId8"/>
          <w:headerReference w:type="default" r:id="rId9"/>
          <w:pgSz w:w="12240" w:h="15840"/>
          <w:pgMar w:top="720" w:right="720" w:bottom="720" w:left="720" w:header="720" w:footer="720" w:gutter="0"/>
          <w:cols w:space="720"/>
        </w:sectPr>
      </w:pPr>
    </w:p>
    <w:p w14:paraId="20105373" w14:textId="77777777" w:rsidR="00265D91" w:rsidRPr="00886D05" w:rsidRDefault="00265D91" w:rsidP="00FA1E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i/>
          <w:color w:val="365F91" w:themeColor="accent1" w:themeShade="BF"/>
        </w:rPr>
        <w:sectPr w:rsidR="00265D91" w:rsidRPr="00886D05" w:rsidSect="00E145A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E457021" w14:textId="3EAC8DCF" w:rsidR="007647B9" w:rsidRPr="00B173B3" w:rsidRDefault="00FA1E5D" w:rsidP="00B173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Cs/>
          <w:i/>
          <w:color w:val="365F91" w:themeColor="accent1" w:themeShade="BF"/>
        </w:rPr>
        <w:sectPr w:rsidR="007647B9" w:rsidRPr="00B173B3" w:rsidSect="00E145A0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886D05">
        <w:rPr>
          <w:rFonts w:asciiTheme="majorHAnsi" w:hAnsiTheme="majorHAnsi" w:cs="Times New Roman"/>
          <w:bCs/>
          <w:i/>
          <w:color w:val="365F91" w:themeColor="accent1" w:themeShade="BF"/>
        </w:rPr>
        <w:lastRenderedPageBreak/>
        <w:t>Domains</w:t>
      </w:r>
      <w:r w:rsidRPr="00886D05">
        <w:rPr>
          <w:rFonts w:asciiTheme="majorHAnsi" w:hAnsiTheme="majorHAnsi" w:cs="Times New Roman"/>
          <w:bCs/>
          <w:i/>
          <w:color w:val="365F91" w:themeColor="accent1" w:themeShade="BF"/>
        </w:rPr>
        <w:tab/>
      </w:r>
    </w:p>
    <w:p w14:paraId="29BE0DE3" w14:textId="77777777" w:rsidR="00B173B3" w:rsidRPr="00B173B3" w:rsidRDefault="00B173B3" w:rsidP="00B173B3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color w:val="365F91" w:themeColor="accent1" w:themeShade="BF"/>
        </w:rPr>
      </w:pPr>
      <w:r w:rsidRPr="00B173B3">
        <w:rPr>
          <w:rFonts w:asciiTheme="majorHAnsi" w:hAnsiTheme="majorHAnsi" w:cs="Times New Roman"/>
          <w:color w:val="365F91" w:themeColor="accent1" w:themeShade="BF"/>
        </w:rPr>
        <w:t>Reconciling with the Other</w:t>
      </w:r>
    </w:p>
    <w:p w14:paraId="28D89502" w14:textId="77777777" w:rsidR="007647B9" w:rsidRPr="00886D05" w:rsidRDefault="007647B9" w:rsidP="00B173B3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color w:val="365F91" w:themeColor="accent1" w:themeShade="BF"/>
        </w:rPr>
      </w:pPr>
      <w:r w:rsidRPr="00886D05">
        <w:rPr>
          <w:rFonts w:asciiTheme="majorHAnsi" w:hAnsiTheme="majorHAnsi" w:cs="Times New Roman"/>
          <w:color w:val="365F91" w:themeColor="accent1" w:themeShade="BF"/>
        </w:rPr>
        <w:t xml:space="preserve">Transforming Society </w:t>
      </w:r>
    </w:p>
    <w:p w14:paraId="527A999F" w14:textId="77777777" w:rsidR="007647B9" w:rsidRPr="007647B9" w:rsidRDefault="007647B9" w:rsidP="007647B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hanging="720"/>
        <w:rPr>
          <w:rFonts w:asciiTheme="majorHAnsi" w:hAnsiTheme="majorHAnsi" w:cs="Times New Roman"/>
          <w:color w:val="365F91" w:themeColor="accent1" w:themeShade="BF"/>
        </w:rPr>
      </w:pPr>
      <w:r w:rsidRPr="007647B9">
        <w:rPr>
          <w:rFonts w:asciiTheme="majorHAnsi" w:hAnsiTheme="majorHAnsi" w:cs="Times New Roman"/>
          <w:color w:val="365F91" w:themeColor="accent1" w:themeShade="BF"/>
        </w:rPr>
        <w:t>Embracing the Earth Family</w:t>
      </w:r>
    </w:p>
    <w:p w14:paraId="44645C4D" w14:textId="7138896A" w:rsidR="007647B9" w:rsidRPr="00886D05" w:rsidRDefault="007647B9" w:rsidP="007647B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hanging="720"/>
        <w:rPr>
          <w:rFonts w:asciiTheme="majorHAnsi" w:hAnsiTheme="majorHAnsi" w:cs="Times New Roman"/>
          <w:color w:val="365F91" w:themeColor="accent1" w:themeShade="BF"/>
        </w:rPr>
      </w:pPr>
      <w:r w:rsidRPr="00886D05">
        <w:rPr>
          <w:rFonts w:asciiTheme="majorHAnsi" w:hAnsiTheme="majorHAnsi" w:cs="Times New Roman"/>
          <w:color w:val="365F91" w:themeColor="accent1" w:themeShade="BF"/>
        </w:rPr>
        <w:t xml:space="preserve">Rediscovering the </w:t>
      </w:r>
      <w:r w:rsidR="00B173B3">
        <w:rPr>
          <w:rFonts w:asciiTheme="majorHAnsi" w:hAnsiTheme="majorHAnsi" w:cs="Times New Roman"/>
          <w:color w:val="365F91" w:themeColor="accent1" w:themeShade="BF"/>
        </w:rPr>
        <w:t>Sacred</w:t>
      </w:r>
    </w:p>
    <w:p w14:paraId="64DD66BB" w14:textId="77777777" w:rsidR="00E145A0" w:rsidRPr="00E145A0" w:rsidRDefault="00E145A0" w:rsidP="00E145A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hanging="720"/>
        <w:rPr>
          <w:rFonts w:asciiTheme="majorHAnsi" w:hAnsiTheme="majorHAnsi" w:cs="Times New Roman"/>
          <w:i/>
          <w:color w:val="365F91" w:themeColor="accent1" w:themeShade="BF"/>
        </w:rPr>
      </w:pPr>
    </w:p>
    <w:p w14:paraId="557A3567" w14:textId="77777777" w:rsidR="00FA1E5D" w:rsidRPr="00E145A0" w:rsidRDefault="00FA1E5D" w:rsidP="00E145A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i/>
          <w:color w:val="365F91" w:themeColor="accent1" w:themeShade="BF"/>
        </w:rPr>
      </w:pPr>
      <w:r w:rsidRPr="00E145A0">
        <w:rPr>
          <w:rFonts w:asciiTheme="majorHAnsi" w:hAnsiTheme="majorHAnsi" w:cs="Times New Roman"/>
          <w:bCs/>
          <w:i/>
          <w:color w:val="365F91" w:themeColor="accent1" w:themeShade="BF"/>
        </w:rPr>
        <w:t>Stages</w:t>
      </w:r>
    </w:p>
    <w:p w14:paraId="4C5F8383" w14:textId="77777777" w:rsidR="00FA1E5D" w:rsidRPr="00886D05" w:rsidRDefault="00FA1E5D" w:rsidP="00FA1E5D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hanging="720"/>
        <w:rPr>
          <w:rFonts w:asciiTheme="majorHAnsi" w:hAnsiTheme="majorHAnsi" w:cs="Times New Roman"/>
          <w:color w:val="365F91" w:themeColor="accent1" w:themeShade="BF"/>
        </w:rPr>
      </w:pPr>
      <w:r w:rsidRPr="00886D05">
        <w:rPr>
          <w:rFonts w:asciiTheme="majorHAnsi" w:hAnsiTheme="majorHAnsi" w:cs="Times New Roman"/>
          <w:color w:val="365F91" w:themeColor="accent1" w:themeShade="BF"/>
        </w:rPr>
        <w:t>Signs of Change</w:t>
      </w:r>
    </w:p>
    <w:p w14:paraId="0745234B" w14:textId="77777777" w:rsidR="00FA1E5D" w:rsidRPr="00886D05" w:rsidRDefault="00FA1E5D" w:rsidP="00FA1E5D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hanging="720"/>
        <w:rPr>
          <w:rFonts w:asciiTheme="majorHAnsi" w:hAnsiTheme="majorHAnsi" w:cs="Times New Roman"/>
          <w:color w:val="365F91" w:themeColor="accent1" w:themeShade="BF"/>
        </w:rPr>
      </w:pPr>
      <w:r w:rsidRPr="00886D05">
        <w:rPr>
          <w:rFonts w:asciiTheme="majorHAnsi" w:hAnsiTheme="majorHAnsi" w:cs="Times New Roman"/>
          <w:color w:val="365F91" w:themeColor="accent1" w:themeShade="BF"/>
        </w:rPr>
        <w:t>Systemic Shift</w:t>
      </w:r>
    </w:p>
    <w:p w14:paraId="02679A8A" w14:textId="77777777" w:rsidR="00FA1E5D" w:rsidRPr="00886D05" w:rsidRDefault="00FA1E5D" w:rsidP="00FA1E5D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hanging="720"/>
        <w:rPr>
          <w:rFonts w:asciiTheme="majorHAnsi" w:hAnsiTheme="majorHAnsi" w:cs="Times New Roman"/>
          <w:color w:val="365F91" w:themeColor="accent1" w:themeShade="BF"/>
        </w:rPr>
      </w:pPr>
      <w:r w:rsidRPr="00886D05">
        <w:rPr>
          <w:rFonts w:asciiTheme="majorHAnsi" w:hAnsiTheme="majorHAnsi" w:cs="Times New Roman"/>
          <w:color w:val="365F91" w:themeColor="accent1" w:themeShade="BF"/>
        </w:rPr>
        <w:t>Engagement</w:t>
      </w:r>
    </w:p>
    <w:p w14:paraId="2FA90560" w14:textId="74BEAB36" w:rsidR="00265D91" w:rsidRDefault="007647B9" w:rsidP="00FA1E5D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hanging="720"/>
        <w:rPr>
          <w:rFonts w:asciiTheme="majorHAnsi" w:hAnsiTheme="majorHAnsi" w:cs="Times New Roman"/>
          <w:color w:val="365F91" w:themeColor="accent1" w:themeShade="BF"/>
        </w:rPr>
      </w:pPr>
      <w:r>
        <w:rPr>
          <w:rFonts w:asciiTheme="majorHAnsi" w:hAnsiTheme="majorHAnsi" w:cs="Times New Roman"/>
          <w:color w:val="365F91" w:themeColor="accent1" w:themeShade="BF"/>
        </w:rPr>
        <w:t>Embodiment</w:t>
      </w:r>
    </w:p>
    <w:p w14:paraId="60299EF2" w14:textId="77777777" w:rsidR="00E145A0" w:rsidRDefault="00E145A0" w:rsidP="00E145A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color w:val="365F91" w:themeColor="accent1" w:themeShade="BF"/>
        </w:rPr>
      </w:pPr>
    </w:p>
    <w:p w14:paraId="44796DD2" w14:textId="2BB0B73A" w:rsidR="00B173B3" w:rsidRDefault="00DE3863" w:rsidP="00DE3863">
      <w:pPr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</w:pPr>
      <w:r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Every cultural evolutionary passage needs to find its thematic moment and its first voice. </w:t>
      </w:r>
      <w:r w:rsidR="00B173B3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We believe that "Awakened World 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>2012" can help to shape a genuine</w:t>
      </w:r>
      <w:r w:rsidRPr="00886D05">
        <w:rPr>
          <w:rFonts w:asciiTheme="majorHAnsi" w:eastAsia="Times New Roman" w:hAnsiTheme="majorHAnsi" w:cs="Times New Roman"/>
          <w:i/>
          <w:iCs/>
          <w:color w:val="365F91" w:themeColor="accent1" w:themeShade="BF"/>
          <w:lang w:eastAsia="en-US"/>
        </w:rPr>
        <w:t xml:space="preserve"> transformative momen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>t, calling attention to th</w:t>
      </w:r>
      <w:r w:rsidR="00C40CA1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>is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 shifting paradigm, and </w:t>
      </w:r>
      <w:r w:rsidR="00C40CA1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>making at least some small steps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 to</w:t>
      </w:r>
      <w:r w:rsidR="00C40CA1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>ward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 heal</w:t>
      </w:r>
      <w:r w:rsidR="00C40CA1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>ing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 </w:t>
      </w:r>
      <w:r w:rsidR="00C40CA1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>a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 world</w:t>
      </w:r>
      <w:r w:rsidR="00C40CA1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 that has been historically, chronically torn apart by </w:t>
      </w:r>
      <w:r w:rsidR="00C40CA1"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religious </w:t>
      </w:r>
      <w:r w:rsidR="00C40CA1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>conflict.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 </w:t>
      </w:r>
    </w:p>
    <w:p w14:paraId="4CCD8424" w14:textId="77777777" w:rsidR="00B173B3" w:rsidRDefault="00B173B3" w:rsidP="00DE3863">
      <w:pPr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</w:pPr>
    </w:p>
    <w:p w14:paraId="0ACF10B5" w14:textId="3571FB7F" w:rsidR="00DE3863" w:rsidRPr="00C40CA1" w:rsidRDefault="00DE3863" w:rsidP="00C40CA1">
      <w:pPr>
        <w:rPr>
          <w:rFonts w:asciiTheme="majorHAnsi" w:eastAsia="Times New Roman" w:hAnsiTheme="majorHAnsi" w:cs="Times New Roman"/>
          <w:bCs/>
          <w:i/>
          <w:iCs/>
          <w:color w:val="365F91" w:themeColor="accent1" w:themeShade="BF"/>
          <w:lang w:eastAsia="en-US"/>
        </w:rPr>
      </w:pP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>• What is the future role of religion and spirituality in the global quest for peace, nonviolent conflict resolution, economic and</w:t>
      </w:r>
      <w:r>
        <w:rPr>
          <w:rFonts w:asciiTheme="majorHAnsi" w:hAnsiTheme="majorHAnsi" w:cs="TimesNewRomanPS-BoldMT"/>
          <w:bCs/>
          <w:color w:val="365F91" w:themeColor="accent1" w:themeShade="BF"/>
        </w:rPr>
        <w:t xml:space="preserve"> 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>social justice, human rights, and ecological sustainability</w:t>
      </w:r>
      <w:r>
        <w:rPr>
          <w:rFonts w:asciiTheme="majorHAnsi" w:hAnsiTheme="majorHAnsi" w:cs="TimesNewRomanPS-BoldMT"/>
          <w:bCs/>
          <w:color w:val="365F91" w:themeColor="accent1" w:themeShade="BF"/>
        </w:rPr>
        <w:t>?</w:t>
      </w:r>
      <w:r w:rsidR="00C40CA1" w:rsidRPr="00C40CA1">
        <w:rPr>
          <w:rFonts w:asciiTheme="majorHAnsi" w:eastAsia="Times New Roman" w:hAnsiTheme="majorHAnsi" w:cs="Times New Roman"/>
          <w:bCs/>
          <w:i/>
          <w:iCs/>
          <w:color w:val="365F91" w:themeColor="accent1" w:themeShade="BF"/>
          <w:lang w:eastAsia="en-US"/>
        </w:rPr>
        <w:t xml:space="preserve"> </w:t>
      </w:r>
      <w:r w:rsidR="00C40CA1" w:rsidRPr="00886D05">
        <w:rPr>
          <w:rFonts w:asciiTheme="majorHAnsi" w:eastAsia="Times New Roman" w:hAnsiTheme="majorHAnsi" w:cs="Times New Roman"/>
          <w:bCs/>
          <w:i/>
          <w:iCs/>
          <w:color w:val="365F91" w:themeColor="accent1" w:themeShade="BF"/>
          <w:lang w:eastAsia="en-US"/>
        </w:rPr>
        <w:t xml:space="preserve">What commitments to action can we </w:t>
      </w:r>
      <w:r w:rsidR="00C40CA1">
        <w:rPr>
          <w:rFonts w:asciiTheme="majorHAnsi" w:eastAsia="Times New Roman" w:hAnsiTheme="majorHAnsi" w:cs="Times New Roman"/>
          <w:bCs/>
          <w:i/>
          <w:iCs/>
          <w:color w:val="365F91" w:themeColor="accent1" w:themeShade="BF"/>
          <w:lang w:eastAsia="en-US"/>
        </w:rPr>
        <w:t xml:space="preserve">first agree upon, and then work to </w:t>
      </w:r>
      <w:r w:rsidR="00C40CA1" w:rsidRPr="00886D05">
        <w:rPr>
          <w:rFonts w:asciiTheme="majorHAnsi" w:eastAsia="Times New Roman" w:hAnsiTheme="majorHAnsi" w:cs="Times New Roman"/>
          <w:bCs/>
          <w:i/>
          <w:iCs/>
          <w:color w:val="365F91" w:themeColor="accent1" w:themeShade="BF"/>
          <w:lang w:eastAsia="en-US"/>
        </w:rPr>
        <w:t>offer? </w:t>
      </w:r>
    </w:p>
    <w:p w14:paraId="1D2F97E8" w14:textId="77777777" w:rsidR="00DE3863" w:rsidRPr="00886D05" w:rsidRDefault="00DE3863" w:rsidP="00DE386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</w:p>
    <w:p w14:paraId="45E35827" w14:textId="76A0D51D" w:rsidR="00DE3863" w:rsidRPr="00886D05" w:rsidRDefault="00DE3863" w:rsidP="00DE386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• </w:t>
      </w:r>
      <w:r w:rsidR="00C40CA1">
        <w:rPr>
          <w:rFonts w:asciiTheme="majorHAnsi" w:hAnsiTheme="majorHAnsi" w:cs="TimesNewRomanPS-BoldMT"/>
          <w:bCs/>
          <w:color w:val="365F91" w:themeColor="accent1" w:themeShade="BF"/>
        </w:rPr>
        <w:t>Sitting in circles with leaders and activists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, we will chart the </w:t>
      </w:r>
      <w:r w:rsidRPr="00886D05">
        <w:rPr>
          <w:rFonts w:asciiTheme="majorHAnsi" w:hAnsiTheme="majorHAnsi" w:cs="TimesNewRomanPS-BoldMT"/>
          <w:bCs/>
          <w:i/>
          <w:iCs/>
          <w:color w:val="365F91" w:themeColor="accent1" w:themeShade="BF"/>
        </w:rPr>
        <w:t xml:space="preserve">SIGNALS 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>that a major turning of the world's cultural axis is underway.</w:t>
      </w:r>
    </w:p>
    <w:p w14:paraId="3DB9A4D6" w14:textId="77777777" w:rsidR="00DE3863" w:rsidRPr="00886D05" w:rsidRDefault="00DE3863" w:rsidP="00DE386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</w:p>
    <w:p w14:paraId="15F58953" w14:textId="77777777" w:rsidR="00DE3863" w:rsidRDefault="00DE3863" w:rsidP="00DE386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• We will identify the </w:t>
      </w:r>
      <w:r w:rsidRPr="00886D05">
        <w:rPr>
          <w:rFonts w:asciiTheme="majorHAnsi" w:hAnsiTheme="majorHAnsi" w:cs="TimesNewRomanPS-BoldMT"/>
          <w:bCs/>
          <w:i/>
          <w:iCs/>
          <w:color w:val="365F91" w:themeColor="accent1" w:themeShade="BF"/>
        </w:rPr>
        <w:t xml:space="preserve">SHADOWS 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>of resistance that obstruct the world's evolutionary progress and explore strategies for overcoming them.</w:t>
      </w:r>
    </w:p>
    <w:p w14:paraId="05361BA1" w14:textId="77777777" w:rsidR="00FE441D" w:rsidRDefault="00FE441D" w:rsidP="00DE386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</w:p>
    <w:p w14:paraId="1CD314F7" w14:textId="16269849" w:rsidR="00FE441D" w:rsidRPr="00886D05" w:rsidRDefault="00FE441D" w:rsidP="00FE441D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• We will </w:t>
      </w:r>
      <w:r>
        <w:rPr>
          <w:rFonts w:asciiTheme="majorHAnsi" w:hAnsiTheme="majorHAnsi" w:cs="TimesNewRomanPS-BoldMT"/>
          <w:bCs/>
          <w:color w:val="365F91" w:themeColor="accent1" w:themeShade="BF"/>
        </w:rPr>
        <w:t xml:space="preserve">define and </w:t>
      </w:r>
      <w:r w:rsidR="00C40CA1">
        <w:rPr>
          <w:rFonts w:asciiTheme="majorHAnsi" w:hAnsiTheme="majorHAnsi" w:cs="TimesNewRomanPS-BoldMT"/>
          <w:bCs/>
          <w:color w:val="365F91" w:themeColor="accent1" w:themeShade="BF"/>
        </w:rPr>
        <w:t>energize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 the </w:t>
      </w:r>
      <w:r>
        <w:rPr>
          <w:rFonts w:asciiTheme="majorHAnsi" w:hAnsiTheme="majorHAnsi" w:cs="TimesNewRomanPS-BoldMT"/>
          <w:bCs/>
          <w:i/>
          <w:iCs/>
          <w:color w:val="365F91" w:themeColor="accent1" w:themeShade="BF"/>
        </w:rPr>
        <w:t>STRENGTH</w:t>
      </w:r>
      <w:r w:rsidRPr="00886D05">
        <w:rPr>
          <w:rFonts w:asciiTheme="majorHAnsi" w:hAnsiTheme="majorHAnsi" w:cs="TimesNewRomanPS-BoldMT"/>
          <w:bCs/>
          <w:i/>
          <w:iCs/>
          <w:color w:val="365F91" w:themeColor="accent1" w:themeShade="BF"/>
        </w:rPr>
        <w:t xml:space="preserve">S </w:t>
      </w:r>
      <w:r>
        <w:rPr>
          <w:rFonts w:asciiTheme="majorHAnsi" w:hAnsiTheme="majorHAnsi" w:cs="TimesNewRomanPS-BoldMT"/>
          <w:bCs/>
          <w:color w:val="365F91" w:themeColor="accent1" w:themeShade="BF"/>
        </w:rPr>
        <w:t xml:space="preserve">we have individually cultivated, and </w:t>
      </w:r>
      <w:r w:rsidR="00C40CA1">
        <w:rPr>
          <w:rFonts w:asciiTheme="majorHAnsi" w:hAnsiTheme="majorHAnsi" w:cs="TimesNewRomanPS-BoldMT"/>
          <w:bCs/>
          <w:color w:val="365F91" w:themeColor="accent1" w:themeShade="BF"/>
        </w:rPr>
        <w:t xml:space="preserve">now </w:t>
      </w:r>
      <w:r>
        <w:rPr>
          <w:rFonts w:asciiTheme="majorHAnsi" w:hAnsiTheme="majorHAnsi" w:cs="TimesNewRomanPS-BoldMT"/>
          <w:bCs/>
          <w:color w:val="365F91" w:themeColor="accent1" w:themeShade="BF"/>
        </w:rPr>
        <w:t>collectively bring to bear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 </w:t>
      </w:r>
      <w:r>
        <w:rPr>
          <w:rFonts w:asciiTheme="majorHAnsi" w:hAnsiTheme="majorHAnsi" w:cs="TimesNewRomanPS-BoldMT"/>
          <w:bCs/>
          <w:color w:val="365F91" w:themeColor="accent1" w:themeShade="BF"/>
        </w:rPr>
        <w:t>on building new principles and practices for nonviolence and peace</w:t>
      </w:r>
      <w:r w:rsidR="00C40CA1">
        <w:rPr>
          <w:rFonts w:asciiTheme="majorHAnsi" w:hAnsiTheme="majorHAnsi" w:cs="TimesNewRomanPS-BoldMT"/>
          <w:bCs/>
          <w:color w:val="365F91" w:themeColor="accent1" w:themeShade="BF"/>
        </w:rPr>
        <w:t>-building</w:t>
      </w:r>
      <w:r>
        <w:rPr>
          <w:rFonts w:asciiTheme="majorHAnsi" w:hAnsiTheme="majorHAnsi" w:cs="TimesNewRomanPS-BoldMT"/>
          <w:bCs/>
          <w:color w:val="365F91" w:themeColor="accent1" w:themeShade="BF"/>
        </w:rPr>
        <w:t xml:space="preserve"> among the world’s great religions.</w:t>
      </w:r>
    </w:p>
    <w:p w14:paraId="07A1F7FE" w14:textId="77777777" w:rsidR="00DE3863" w:rsidRPr="00886D05" w:rsidRDefault="00DE3863" w:rsidP="00DE386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</w:p>
    <w:p w14:paraId="6BB37FA5" w14:textId="4B841705" w:rsidR="00DE3863" w:rsidRPr="00886D05" w:rsidRDefault="00DE3863" w:rsidP="00DE386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• And, finally, we will design and implement </w:t>
      </w:r>
      <w:r w:rsidRPr="00886D05">
        <w:rPr>
          <w:rFonts w:asciiTheme="majorHAnsi" w:hAnsiTheme="majorHAnsi" w:cs="TimesNewRomanPS-BoldMT"/>
          <w:bCs/>
          <w:i/>
          <w:iCs/>
          <w:color w:val="365F91" w:themeColor="accent1" w:themeShade="BF"/>
        </w:rPr>
        <w:t xml:space="preserve">SOLUTIONS 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>– ways to assist the evolutionary process</w:t>
      </w:r>
      <w:r w:rsidR="00FE441D">
        <w:rPr>
          <w:rFonts w:asciiTheme="majorHAnsi" w:hAnsiTheme="majorHAnsi" w:cs="TimesNewRomanPS-BoldMT"/>
          <w:bCs/>
          <w:color w:val="365F91" w:themeColor="accent1" w:themeShade="BF"/>
        </w:rPr>
        <w:t>es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 </w:t>
      </w:r>
      <w:r>
        <w:rPr>
          <w:rFonts w:asciiTheme="majorHAnsi" w:hAnsiTheme="majorHAnsi" w:cs="TimesNewRomanPS-BoldMT"/>
          <w:bCs/>
          <w:color w:val="365F91" w:themeColor="accent1" w:themeShade="BF"/>
        </w:rPr>
        <w:t>that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 </w:t>
      </w:r>
      <w:r w:rsidR="00FE441D">
        <w:rPr>
          <w:rFonts w:asciiTheme="majorHAnsi" w:hAnsiTheme="majorHAnsi" w:cs="TimesNewRomanPS-BoldMT"/>
          <w:bCs/>
          <w:color w:val="365F91" w:themeColor="accent1" w:themeShade="BF"/>
        </w:rPr>
        <w:t xml:space="preserve">can 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begin to heal </w:t>
      </w:r>
      <w:r w:rsidR="00FE441D">
        <w:rPr>
          <w:rFonts w:asciiTheme="majorHAnsi" w:hAnsiTheme="majorHAnsi" w:cs="TimesNewRomanPS-BoldMT"/>
          <w:bCs/>
          <w:color w:val="365F91" w:themeColor="accent1" w:themeShade="BF"/>
        </w:rPr>
        <w:t>our global wounds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>.</w:t>
      </w:r>
    </w:p>
    <w:p w14:paraId="6034DBDE" w14:textId="77777777" w:rsidR="00DE3863" w:rsidRPr="00886D05" w:rsidRDefault="00DE3863" w:rsidP="00DE386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</w:p>
    <w:p w14:paraId="66E3C876" w14:textId="77777777" w:rsidR="00DE3863" w:rsidRDefault="00DE3863" w:rsidP="00DE386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  <w:r w:rsidRPr="00886D05">
        <w:rPr>
          <w:rFonts w:asciiTheme="majorHAnsi" w:hAnsiTheme="majorHAnsi" w:cs="TimesNewRomanPS-BoldMT"/>
          <w:bCs/>
          <w:i/>
          <w:iCs/>
          <w:color w:val="365F91" w:themeColor="accent1" w:themeShade="BF"/>
        </w:rPr>
        <w:t>• Awakened World 2012: Engaged Spirituality for the 21</w:t>
      </w:r>
      <w:r w:rsidRPr="00886D05">
        <w:rPr>
          <w:rFonts w:asciiTheme="majorHAnsi" w:hAnsiTheme="majorHAnsi" w:cs="TimesNewRomanPS-BoldMT"/>
          <w:bCs/>
          <w:i/>
          <w:iCs/>
          <w:color w:val="365F91" w:themeColor="accent1" w:themeShade="BF"/>
          <w:vertAlign w:val="superscript"/>
        </w:rPr>
        <w:t>st</w:t>
      </w:r>
      <w:r w:rsidRPr="00886D05">
        <w:rPr>
          <w:rFonts w:asciiTheme="majorHAnsi" w:hAnsiTheme="majorHAnsi" w:cs="TimesNewRomanPS-BoldMT"/>
          <w:bCs/>
          <w:i/>
          <w:iCs/>
          <w:color w:val="365F91" w:themeColor="accent1" w:themeShade="BF"/>
        </w:rPr>
        <w:t xml:space="preserve"> Century, </w:t>
      </w:r>
      <w:r w:rsidRPr="00886D05">
        <w:rPr>
          <w:rFonts w:asciiTheme="majorHAnsi" w:hAnsiTheme="majorHAnsi" w:cs="TimesNewRomanPS-BoldMT"/>
          <w:bCs/>
          <w:color w:val="365F91" w:themeColor="accent1" w:themeShade="BF"/>
        </w:rPr>
        <w:t>initiates a process that will continue to unfold in our own communities and in countless others.</w:t>
      </w:r>
    </w:p>
    <w:p w14:paraId="55A2E2F0" w14:textId="77777777" w:rsidR="00B173B3" w:rsidRDefault="00B173B3" w:rsidP="00DE386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</w:p>
    <w:p w14:paraId="56CF5A3D" w14:textId="4C588A10" w:rsidR="00B173B3" w:rsidRPr="00886D05" w:rsidRDefault="00B173B3" w:rsidP="00B173B3">
      <w:pPr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</w:pPr>
      <w:r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The evolution of religion and spirituality in the 21st century is a significant challenge and opportunity for the world. </w:t>
      </w:r>
      <w:r w:rsidR="00C40CA1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Activists who attend 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will play a key role in </w:t>
      </w:r>
      <w:r w:rsidR="001879AA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determining </w:t>
      </w:r>
      <w:r w:rsidRPr="00886D05">
        <w:rPr>
          <w:rFonts w:asciiTheme="majorHAnsi" w:eastAsia="Times New Roman" w:hAnsiTheme="majorHAnsi" w:cs="Times New Roman"/>
          <w:color w:val="365F91" w:themeColor="accent1" w:themeShade="BF"/>
          <w:lang w:eastAsia="en-US"/>
        </w:rPr>
        <w:t xml:space="preserve">how global dimensions of ethical, religious, and spiritual awareness connect directly with enlightened action. </w:t>
      </w:r>
    </w:p>
    <w:p w14:paraId="4B8E3786" w14:textId="77777777" w:rsidR="00DE3863" w:rsidRPr="00886D05" w:rsidRDefault="00DE3863" w:rsidP="00DE386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365F91" w:themeColor="accent1" w:themeShade="BF"/>
        </w:rPr>
      </w:pPr>
    </w:p>
    <w:p w14:paraId="7734793E" w14:textId="2653FAFC" w:rsidR="00DE3863" w:rsidRPr="00FE441D" w:rsidRDefault="001879AA" w:rsidP="00FE441D">
      <w:pPr>
        <w:widowControl w:val="0"/>
        <w:autoSpaceDE w:val="0"/>
        <w:autoSpaceDN w:val="0"/>
        <w:adjustRightInd w:val="0"/>
        <w:rPr>
          <w:rFonts w:asciiTheme="majorHAnsi" w:hAnsiTheme="majorHAnsi"/>
          <w:color w:val="365F91" w:themeColor="accent1" w:themeShade="BF"/>
        </w:rPr>
        <w:sectPr w:rsidR="00DE3863" w:rsidRPr="00FE441D" w:rsidSect="00E145A0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Theme="majorHAnsi" w:hAnsiTheme="majorHAnsi" w:cs="TimesNewRomanPS-BoldMT"/>
          <w:bCs/>
          <w:color w:val="365F91" w:themeColor="accent1" w:themeShade="BF"/>
        </w:rPr>
        <w:t>If you are interested in</w:t>
      </w:r>
      <w:r w:rsidR="00DE3863"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 join</w:t>
      </w:r>
      <w:r>
        <w:rPr>
          <w:rFonts w:asciiTheme="majorHAnsi" w:hAnsiTheme="majorHAnsi" w:cs="TimesNewRomanPS-BoldMT"/>
          <w:bCs/>
          <w:color w:val="365F91" w:themeColor="accent1" w:themeShade="BF"/>
        </w:rPr>
        <w:t>ing</w:t>
      </w:r>
      <w:r w:rsidR="00DE3863"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 us </w:t>
      </w:r>
      <w:r>
        <w:rPr>
          <w:rFonts w:asciiTheme="majorHAnsi" w:hAnsiTheme="majorHAnsi" w:cs="TimesNewRomanPS-BoldMT"/>
          <w:bCs/>
          <w:color w:val="365F91" w:themeColor="accent1" w:themeShade="BF"/>
        </w:rPr>
        <w:t>visit</w:t>
      </w:r>
      <w:r w:rsidR="00DE3863"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 </w:t>
      </w:r>
      <w:hyperlink r:id="rId10" w:history="1">
        <w:r w:rsidR="00DE3863" w:rsidRPr="00886D05">
          <w:rPr>
            <w:rStyle w:val="Hyperlink"/>
            <w:rFonts w:asciiTheme="majorHAnsi" w:hAnsiTheme="majorHAnsi" w:cs="TimesNewRomanPS-BoldMT"/>
            <w:bCs/>
            <w:color w:val="365F91" w:themeColor="accent1" w:themeShade="BF"/>
          </w:rPr>
          <w:t>www.agnt.org</w:t>
        </w:r>
      </w:hyperlink>
      <w:r w:rsidR="00DE3863" w:rsidRPr="00886D05">
        <w:rPr>
          <w:rFonts w:asciiTheme="majorHAnsi" w:hAnsiTheme="majorHAnsi" w:cs="TimesNewRomanPS-BoldMT"/>
          <w:bCs/>
          <w:color w:val="365F91" w:themeColor="accent1" w:themeShade="BF"/>
        </w:rPr>
        <w:t xml:space="preserve"> to learn more about this amazing exp</w:t>
      </w:r>
      <w:r w:rsidR="00FE441D">
        <w:rPr>
          <w:rFonts w:asciiTheme="majorHAnsi" w:hAnsiTheme="majorHAnsi" w:cs="TimesNewRomanPS-BoldMT"/>
          <w:bCs/>
          <w:color w:val="365F91" w:themeColor="accent1" w:themeShade="BF"/>
        </w:rPr>
        <w:t>edition into spiritual citizenship</w:t>
      </w:r>
    </w:p>
    <w:p w14:paraId="6A554FDA" w14:textId="58E3FAC8" w:rsidR="0013148B" w:rsidRPr="00886D05" w:rsidRDefault="0013148B" w:rsidP="00DE3863">
      <w:pPr>
        <w:rPr>
          <w:rFonts w:asciiTheme="majorHAnsi" w:hAnsiTheme="majorHAnsi"/>
          <w:color w:val="365F91" w:themeColor="accent1" w:themeShade="BF"/>
        </w:rPr>
      </w:pPr>
    </w:p>
    <w:sectPr w:rsidR="0013148B" w:rsidRPr="00886D05" w:rsidSect="007647B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59061" w14:textId="77777777" w:rsidR="001879AA" w:rsidRDefault="001879AA">
      <w:r>
        <w:separator/>
      </w:r>
    </w:p>
  </w:endnote>
  <w:endnote w:type="continuationSeparator" w:id="0">
    <w:p w14:paraId="5E98DFC8" w14:textId="77777777" w:rsidR="001879AA" w:rsidRDefault="0018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D76D2" w14:textId="77777777" w:rsidR="001879AA" w:rsidRDefault="001879AA">
      <w:r>
        <w:separator/>
      </w:r>
    </w:p>
  </w:footnote>
  <w:footnote w:type="continuationSeparator" w:id="0">
    <w:p w14:paraId="79EEFC3E" w14:textId="77777777" w:rsidR="001879AA" w:rsidRDefault="001879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53B67" w14:textId="77777777" w:rsidR="001879AA" w:rsidRDefault="001879AA" w:rsidP="00FA1E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24DD20" w14:textId="77777777" w:rsidR="001879AA" w:rsidRDefault="001879AA" w:rsidP="00FA1E5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374E7" w14:textId="77777777" w:rsidR="001879AA" w:rsidRDefault="001879AA" w:rsidP="00FA1E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E888BA" w14:textId="77777777" w:rsidR="001879AA" w:rsidRDefault="001879AA" w:rsidP="00FA1E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8D1E3B"/>
    <w:multiLevelType w:val="hybridMultilevel"/>
    <w:tmpl w:val="CBDAE518"/>
    <w:lvl w:ilvl="0" w:tplc="D200FE6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D6"/>
    <w:rsid w:val="0013148B"/>
    <w:rsid w:val="001879AA"/>
    <w:rsid w:val="001F464C"/>
    <w:rsid w:val="00265D91"/>
    <w:rsid w:val="002903A5"/>
    <w:rsid w:val="002D4110"/>
    <w:rsid w:val="00335C4D"/>
    <w:rsid w:val="003C3DAC"/>
    <w:rsid w:val="0047251A"/>
    <w:rsid w:val="004953BE"/>
    <w:rsid w:val="006573D7"/>
    <w:rsid w:val="006D5674"/>
    <w:rsid w:val="00752B87"/>
    <w:rsid w:val="007647B9"/>
    <w:rsid w:val="00886D05"/>
    <w:rsid w:val="008E6E9B"/>
    <w:rsid w:val="009706C2"/>
    <w:rsid w:val="00987A83"/>
    <w:rsid w:val="00A43ED0"/>
    <w:rsid w:val="00B173B3"/>
    <w:rsid w:val="00BD06D6"/>
    <w:rsid w:val="00C1600D"/>
    <w:rsid w:val="00C40CA1"/>
    <w:rsid w:val="00D745F3"/>
    <w:rsid w:val="00D94255"/>
    <w:rsid w:val="00DB657E"/>
    <w:rsid w:val="00DE3863"/>
    <w:rsid w:val="00E145A0"/>
    <w:rsid w:val="00F80944"/>
    <w:rsid w:val="00FA1E5D"/>
    <w:rsid w:val="00FE4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B90D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06D6"/>
    <w:rPr>
      <w:i/>
      <w:iCs/>
    </w:rPr>
  </w:style>
  <w:style w:type="character" w:styleId="Hyperlink">
    <w:name w:val="Hyperlink"/>
    <w:basedOn w:val="DefaultParagraphFont"/>
    <w:uiPriority w:val="99"/>
    <w:unhideWhenUsed/>
    <w:rsid w:val="00BD06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06D6"/>
    <w:rPr>
      <w:b/>
      <w:bCs/>
    </w:rPr>
  </w:style>
  <w:style w:type="character" w:customStyle="1" w:styleId="style9">
    <w:name w:val="style9"/>
    <w:basedOn w:val="DefaultParagraphFont"/>
    <w:rsid w:val="00BD06D6"/>
  </w:style>
  <w:style w:type="paragraph" w:styleId="NormalWeb">
    <w:name w:val="Normal (Web)"/>
    <w:basedOn w:val="Normal"/>
    <w:uiPriority w:val="99"/>
    <w:unhideWhenUsed/>
    <w:rsid w:val="0013148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1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E5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A1E5D"/>
  </w:style>
  <w:style w:type="paragraph" w:styleId="Footer">
    <w:name w:val="footer"/>
    <w:basedOn w:val="Normal"/>
    <w:link w:val="FooterChar"/>
    <w:uiPriority w:val="99"/>
    <w:unhideWhenUsed/>
    <w:rsid w:val="004953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4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06D6"/>
    <w:rPr>
      <w:i/>
      <w:iCs/>
    </w:rPr>
  </w:style>
  <w:style w:type="character" w:styleId="Hyperlink">
    <w:name w:val="Hyperlink"/>
    <w:basedOn w:val="DefaultParagraphFont"/>
    <w:uiPriority w:val="99"/>
    <w:unhideWhenUsed/>
    <w:rsid w:val="00BD06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06D6"/>
    <w:rPr>
      <w:b/>
      <w:bCs/>
    </w:rPr>
  </w:style>
  <w:style w:type="character" w:customStyle="1" w:styleId="style9">
    <w:name w:val="style9"/>
    <w:basedOn w:val="DefaultParagraphFont"/>
    <w:rsid w:val="00BD06D6"/>
  </w:style>
  <w:style w:type="paragraph" w:styleId="NormalWeb">
    <w:name w:val="Normal (Web)"/>
    <w:basedOn w:val="Normal"/>
    <w:uiPriority w:val="99"/>
    <w:unhideWhenUsed/>
    <w:rsid w:val="0013148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1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E5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A1E5D"/>
  </w:style>
  <w:style w:type="paragraph" w:styleId="Footer">
    <w:name w:val="footer"/>
    <w:basedOn w:val="Normal"/>
    <w:link w:val="FooterChar"/>
    <w:uiPriority w:val="99"/>
    <w:unhideWhenUsed/>
    <w:rsid w:val="004953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http://www.ag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4348</Characters>
  <Application>Microsoft Macintosh Word</Application>
  <DocSecurity>0</DocSecurity>
  <Lines>36</Lines>
  <Paragraphs>10</Paragraphs>
  <ScaleCrop>false</ScaleCrop>
  <Company>AGNT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Fields</dc:creator>
  <cp:keywords/>
  <dc:description/>
  <cp:lastModifiedBy>Barbara Fields</cp:lastModifiedBy>
  <cp:revision>2</cp:revision>
  <cp:lastPrinted>2012-01-11T22:14:00Z</cp:lastPrinted>
  <dcterms:created xsi:type="dcterms:W3CDTF">2012-06-06T23:14:00Z</dcterms:created>
  <dcterms:modified xsi:type="dcterms:W3CDTF">2012-06-06T23:14:00Z</dcterms:modified>
</cp:coreProperties>
</file>